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Phelan Eastman</w:t>
      </w:r>
    </w:p>
    <w:p>
      <w:pPr>
        <w:spacing w:after="200"/>
      </w:pPr>
      <w:r>
        <w:rPr>
          <w:b/>
          <w:bCs/>
          <w:color w:val="2E6B4F"/>
          <w:sz w:val="22"/>
          <w:szCs w:val="22"/>
        </w:rPr>
        <w:t xml:space="preserve">Lighting Director</w:t>
      </w:r>
      <w:r>
        <w:rPr>
          <w:color w:val="555555"/>
          <w:sz w:val="20"/>
          <w:szCs w:val="20"/>
        </w:rPr>
        <w:t xml:space="preserve">   |   Spokane, WA (US)</w:t>
      </w:r>
    </w:p>
    <w:p>
      <w:pPr>
        <w:spacing w:after="0"/>
      </w:pPr>
      <w:r>
        <w:rPr>
          <w:color w:val="555555"/>
          <w:sz w:val="20"/>
          <w:szCs w:val="20"/>
        </w:rPr>
        <w:t xml:space="preserve">phelaneast7@gmail.com</w:t>
      </w:r>
      <w:r>
        <w:rPr>
          <w:color w:val="555555"/>
          <w:sz w:val="20"/>
          <w:szCs w:val="20"/>
        </w:rPr>
        <w:t xml:space="preserve">   •   (509) 437-8551   •   </w:t>
      </w:r>
      <w:hyperlink w:history="1" r:id="rIdallkzjut1lgzntvn-ed9s">
        <w:r>
          <w:rPr>
            <w:color w:val="1155CC"/>
            <w:sz w:val="20"/>
            <w:szCs w:val="20"/>
            <w:u w:val="single"/>
          </w:rPr>
          <w:t xml:space="preserve">Lighting Portfolio</w:t>
        </w:r>
      </w:hyperlink>
    </w:p>
    <w:p>
      <w:pPr>
        <w:pStyle w:val="Heading2"/>
      </w:pPr>
      <w:r>
        <w:t xml:space="preserve">Summary</w:t>
      </w:r>
    </w:p>
    <w:p>
      <w:pPr>
        <w:spacing w:after="100"/>
      </w:pPr>
      <w:r>
        <w:rPr>
          <w:sz w:val="21"/>
          <w:szCs w:val="21"/>
        </w:rPr>
        <w:t xml:space="preserve">Lighting Director with four years of live-event experience designing and programming for concerts, corporate events, and casino productions. Currently expanding creative direction toward larger touring, broadcast, and festival work. Cross-trained across multiple production roles — rigging, camera, follow spot, and house electrics — with hands-on experience leading crews from concept through load-out.</w:t>
      </w:r>
    </w:p>
    <w:p>
      <w:pPr>
        <w:pStyle w:val="Heading2"/>
      </w:pPr>
      <w:r>
        <w:t xml:space="preserve">Employment History</w:t>
      </w:r>
    </w:p>
    <w:p>
      <w:pPr>
        <w:tabs>
          <w:tab w:val="right" w:pos="9026"/>
        </w:tabs>
        <w:spacing w:after="20" w:before="0"/>
      </w:pPr>
      <w:r>
        <w:rPr>
          <w:b/>
          <w:bCs/>
          <w:sz w:val="22"/>
          <w:szCs w:val="22"/>
        </w:rPr>
        <w:t xml:space="preserve">AV Technician 2 — House Lighting Director</w:t>
      </w:r>
      <w:r>
        <w:rPr>
          <w:color w:val="555555"/>
          <w:sz w:val="20"/>
          <w:szCs w:val="20"/>
        </w:rPr>
        <w:t xml:space="preserve">	May 2022 – Present</w:t>
      </w:r>
    </w:p>
    <w:p>
      <w:pPr>
        <w:spacing w:after="80"/>
      </w:pPr>
      <w:r>
        <w:rPr>
          <w:i/>
          <w:iCs/>
          <w:color w:val="2E6B4F"/>
          <w:sz w:val="20"/>
          <w:szCs w:val="20"/>
        </w:rPr>
        <w:t xml:space="preserve">Northern Quest Resort &amp; Casino, Airway Heights, WA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Drafted detailed lighting plots in Vectorworks for incoming LDs.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Directed crew in assembly of rigging, truss, fixture packages, and data/power distribution.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Programmed grandMA3 consoles as house LD for touring and resident acts.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Designed lighting concepts for themed casino and corporate events.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Conducted periodic rigging inspections, replacing slings, steel, and shackles to maintain ANSI safety compliance.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Directed live multi-camera shoots for concerts, executing shots to capture performer energy.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Set, patched, line checked and operated the Allen &amp; Heath console for the casino club venue.</w:t>
      </w:r>
    </w:p>
    <w:p>
      <w:pPr>
        <w:tabs>
          <w:tab w:val="right" w:pos="9026"/>
        </w:tabs>
        <w:spacing w:after="20" w:before="220"/>
      </w:pPr>
      <w:r>
        <w:rPr>
          <w:b/>
          <w:bCs/>
          <w:sz w:val="22"/>
          <w:szCs w:val="22"/>
        </w:rPr>
        <w:t xml:space="preserve">Union Rigger — Up Rigger / Down Rigger</w:t>
      </w:r>
      <w:r>
        <w:rPr>
          <w:color w:val="555555"/>
          <w:sz w:val="20"/>
          <w:szCs w:val="20"/>
        </w:rPr>
        <w:t xml:space="preserve">	May 2023 – Present</w:t>
      </w:r>
    </w:p>
    <w:p>
      <w:pPr>
        <w:spacing w:after="80"/>
      </w:pPr>
      <w:r>
        <w:rPr>
          <w:i/>
          <w:iCs/>
          <w:color w:val="2E6B4F"/>
          <w:sz w:val="20"/>
          <w:szCs w:val="20"/>
        </w:rPr>
        <w:t xml:space="preserve">IATSE Local 93, Spokane, WA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Worked at height installing motors, steel, and spanset between structural points and truss per the rigging plot.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Built, cabled, and broke down truss and fixture packages on the ground for load-in and load-out.</w:t>
      </w:r>
    </w:p>
    <w:p>
      <w:pPr>
        <w:pStyle w:val="Heading2"/>
      </w:pPr>
      <w:r>
        <w:t xml:space="preserve">Skills</w:t>
      </w:r>
    </w:p>
    <w:p>
      <w:pPr>
        <w:spacing w:after="0"/>
      </w:pPr>
      <w:r>
        <w:rPr>
          <w:sz w:val="21"/>
          <w:szCs w:val="21"/>
        </w:rPr>
        <w:t xml:space="preserve">Lighting Direction • Technical Direction • House Electrician • Follow Spot Operation • Camera Operation • Carpentry • Changeover • Vectorworks • grandMA3 • Team Leadership • Time Management</w:t>
      </w:r>
    </w:p>
    <w:p>
      <w:pPr>
        <w:pStyle w:val="Heading2"/>
      </w:pPr>
      <w:r>
        <w:t xml:space="preserve">References</w:t>
      </w:r>
    </w:p>
    <w:p>
      <w:r>
        <w:rPr>
          <w:i/>
          <w:iCs/>
          <w:color w:val="555555"/>
          <w:sz w:val="21"/>
          <w:szCs w:val="21"/>
        </w:rPr>
        <w:t xml:space="preserve">Available upon request.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 w:before="0"/>
      <w:outlineLvl w:val="0"/>
    </w:pPr>
    <w:rPr>
      <w:rFonts w:ascii="Arial" w:cs="Arial" w:eastAsia="Arial" w:hAnsi="Arial"/>
      <w:b/>
      <w:bCs/>
      <w:color w:val="1A1A1A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CCCCCC" w:sz="4" w:space="2"/>
      </w:pBdr>
      <w:spacing w:after="100" w:before="260"/>
      <w:outlineLvl w:val="1"/>
    </w:pPr>
    <w:rPr>
      <w:rFonts w:ascii="Arial" w:cs="Arial" w:eastAsia="Arial" w:hAnsi="Arial"/>
      <w:b/>
      <w:bCs/>
      <w:caps/>
      <w:color w:val="2E6B4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llkzjut1lgzntvn-ed9s" Type="http://schemas.openxmlformats.org/officeDocument/2006/relationships/hyperlink" Target="https://phelaneastman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2026-07-01T05:13:55.419Z</dcterms:created>
  <dcterms:modified xsi:type="dcterms:W3CDTF">2026-07-01T05:13:55.430Z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